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B33" w:rsidRPr="00E6190B" w:rsidRDefault="00121B33" w:rsidP="00121B33">
      <w:pPr>
        <w:pStyle w:val="Default"/>
        <w:rPr>
          <w:b/>
          <w:bCs/>
          <w:sz w:val="22"/>
          <w:szCs w:val="22"/>
        </w:rPr>
      </w:pPr>
    </w:p>
    <w:p w:rsidR="007915AB" w:rsidRDefault="007915AB" w:rsidP="00121B33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Bijlage 11</w:t>
      </w:r>
      <w:r w:rsidR="00125CA9">
        <w:rPr>
          <w:b/>
          <w:bCs/>
          <w:sz w:val="22"/>
          <w:szCs w:val="22"/>
        </w:rPr>
        <w:t>a3</w:t>
      </w:r>
      <w:bookmarkStart w:id="0" w:name="_GoBack"/>
      <w:bookmarkEnd w:id="0"/>
    </w:p>
    <w:p w:rsidR="007915AB" w:rsidRDefault="007915AB" w:rsidP="00121B33">
      <w:pPr>
        <w:pStyle w:val="Default"/>
        <w:rPr>
          <w:b/>
          <w:bCs/>
          <w:sz w:val="22"/>
          <w:szCs w:val="22"/>
        </w:rPr>
      </w:pPr>
    </w:p>
    <w:p w:rsidR="00E6190B" w:rsidRDefault="002108C8" w:rsidP="00121B33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Motoren en frequentieregelaar</w:t>
      </w:r>
    </w:p>
    <w:p w:rsidR="00C15D6E" w:rsidRDefault="00C15D6E" w:rsidP="00121B33">
      <w:pPr>
        <w:pStyle w:val="Default"/>
        <w:rPr>
          <w:b/>
          <w:sz w:val="22"/>
          <w:szCs w:val="22"/>
        </w:rPr>
      </w:pPr>
    </w:p>
    <w:p w:rsidR="00C15D6E" w:rsidRDefault="002108C8" w:rsidP="00121B33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>controleren en afstellen Motoren en frequentieregelaars</w:t>
      </w:r>
      <w:r w:rsidR="00C15D6E" w:rsidRPr="00A61263">
        <w:rPr>
          <w:b/>
          <w:sz w:val="22"/>
          <w:szCs w:val="22"/>
        </w:rPr>
        <w:t>.</w:t>
      </w:r>
    </w:p>
    <w:p w:rsidR="007915AB" w:rsidRPr="00A61263" w:rsidRDefault="007915AB" w:rsidP="00121B33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>2x per jaar</w:t>
      </w:r>
    </w:p>
    <w:p w:rsidR="00C15D6E" w:rsidRDefault="00C15D6E" w:rsidP="00121B33">
      <w:pPr>
        <w:pStyle w:val="Default"/>
        <w:rPr>
          <w:sz w:val="22"/>
          <w:szCs w:val="22"/>
        </w:rPr>
      </w:pPr>
    </w:p>
    <w:p w:rsidR="00C15D6E" w:rsidRDefault="00A61263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121B33" w:rsidRPr="00E6190B" w:rsidRDefault="00A61263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V</w:t>
      </w:r>
      <w:r w:rsidR="00121B33" w:rsidRPr="00E6190B">
        <w:rPr>
          <w:sz w:val="22"/>
          <w:szCs w:val="22"/>
        </w:rPr>
        <w:t xml:space="preserve">ooraf dient de installatie </w:t>
      </w:r>
      <w:r w:rsidR="00C15D6E">
        <w:rPr>
          <w:sz w:val="22"/>
          <w:szCs w:val="22"/>
        </w:rPr>
        <w:t xml:space="preserve">en omgeving </w:t>
      </w:r>
      <w:r w:rsidR="00121B33" w:rsidRPr="00E6190B">
        <w:rPr>
          <w:sz w:val="22"/>
          <w:szCs w:val="22"/>
        </w:rPr>
        <w:t>veiliggesteld te worden</w:t>
      </w:r>
      <w:r w:rsidR="00C15D6E">
        <w:rPr>
          <w:sz w:val="22"/>
          <w:szCs w:val="22"/>
        </w:rPr>
        <w:t>.</w:t>
      </w:r>
      <w:r w:rsidR="00121B33" w:rsidRPr="00E6190B">
        <w:rPr>
          <w:sz w:val="22"/>
          <w:szCs w:val="22"/>
        </w:rPr>
        <w:t xml:space="preserve">. </w:t>
      </w:r>
    </w:p>
    <w:p w:rsidR="00121B33" w:rsidRPr="00E6190B" w:rsidRDefault="00C15D6E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De installatie en omgeving dient veilig en schoon opgeleverd te worden</w:t>
      </w:r>
      <w:r w:rsidR="00121B33" w:rsidRPr="00E6190B">
        <w:rPr>
          <w:sz w:val="22"/>
          <w:szCs w:val="22"/>
        </w:rPr>
        <w:t xml:space="preserve">. </w:t>
      </w:r>
    </w:p>
    <w:p w:rsidR="00121B33" w:rsidRPr="00E6190B" w:rsidRDefault="00121B33" w:rsidP="00121B33">
      <w:pPr>
        <w:pStyle w:val="Default"/>
        <w:rPr>
          <w:b/>
          <w:bCs/>
          <w:sz w:val="22"/>
          <w:szCs w:val="22"/>
        </w:rPr>
      </w:pPr>
    </w:p>
    <w:p w:rsidR="00121B33" w:rsidRPr="00E6190B" w:rsidRDefault="00121B33" w:rsidP="00121B33">
      <w:pPr>
        <w:pStyle w:val="Default"/>
        <w:rPr>
          <w:sz w:val="22"/>
          <w:szCs w:val="22"/>
        </w:rPr>
      </w:pPr>
      <w:r w:rsidRPr="00E6190B">
        <w:rPr>
          <w:b/>
          <w:bCs/>
          <w:sz w:val="22"/>
          <w:szCs w:val="22"/>
        </w:rPr>
        <w:t xml:space="preserve">Werkzaamheden pér locatie: </w:t>
      </w:r>
    </w:p>
    <w:p w:rsidR="002108C8" w:rsidRDefault="00121B33" w:rsidP="00121B33">
      <w:pPr>
        <w:pStyle w:val="Default"/>
        <w:rPr>
          <w:sz w:val="22"/>
          <w:szCs w:val="22"/>
        </w:rPr>
      </w:pPr>
      <w:r w:rsidRPr="00E6190B">
        <w:rPr>
          <w:b/>
          <w:sz w:val="22"/>
          <w:szCs w:val="22"/>
        </w:rPr>
        <w:t>1</w:t>
      </w:r>
      <w:r w:rsidRPr="00E6190B">
        <w:rPr>
          <w:sz w:val="22"/>
          <w:szCs w:val="22"/>
        </w:rPr>
        <w:t>:</w:t>
      </w:r>
      <w:r w:rsidR="00A61263">
        <w:rPr>
          <w:sz w:val="22"/>
          <w:szCs w:val="22"/>
        </w:rPr>
        <w:t xml:space="preserve"> </w:t>
      </w:r>
      <w:r w:rsidR="002108C8">
        <w:rPr>
          <w:sz w:val="22"/>
          <w:szCs w:val="22"/>
        </w:rPr>
        <w:t xml:space="preserve">alle motoren en (aangesloten) frequentieregelaars van de gehele </w:t>
      </w:r>
    </w:p>
    <w:p w:rsidR="00A61263" w:rsidRDefault="002108C8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zwemwaterbehandelingsinstallatie </w:t>
      </w:r>
      <w:r w:rsidR="00A61263">
        <w:rPr>
          <w:sz w:val="22"/>
          <w:szCs w:val="22"/>
        </w:rPr>
        <w:t>dienen fysiek gecontroleerd en getest te worden</w:t>
      </w:r>
      <w:r w:rsidR="007915AB">
        <w:rPr>
          <w:sz w:val="22"/>
          <w:szCs w:val="22"/>
        </w:rPr>
        <w:t>.</w:t>
      </w:r>
      <w:r w:rsidR="00C15D6E">
        <w:rPr>
          <w:sz w:val="22"/>
          <w:szCs w:val="22"/>
        </w:rPr>
        <w:t xml:space="preserve"> </w:t>
      </w:r>
    </w:p>
    <w:p w:rsidR="00C15D6E" w:rsidRPr="00E6190B" w:rsidRDefault="00C15D6E" w:rsidP="00121B33">
      <w:pPr>
        <w:pStyle w:val="Default"/>
        <w:rPr>
          <w:b/>
          <w:sz w:val="22"/>
          <w:szCs w:val="22"/>
        </w:rPr>
      </w:pPr>
    </w:p>
    <w:p w:rsidR="00C15D6E" w:rsidRDefault="00121B33" w:rsidP="00121B33">
      <w:pPr>
        <w:pStyle w:val="Default"/>
        <w:rPr>
          <w:sz w:val="22"/>
          <w:szCs w:val="22"/>
        </w:rPr>
      </w:pPr>
      <w:r w:rsidRPr="00E6190B">
        <w:rPr>
          <w:b/>
          <w:sz w:val="22"/>
          <w:szCs w:val="22"/>
        </w:rPr>
        <w:t>2</w:t>
      </w:r>
      <w:r w:rsidRPr="00E6190B">
        <w:rPr>
          <w:sz w:val="22"/>
          <w:szCs w:val="22"/>
        </w:rPr>
        <w:t xml:space="preserve">: </w:t>
      </w:r>
      <w:r w:rsidR="00C15D6E">
        <w:rPr>
          <w:sz w:val="22"/>
          <w:szCs w:val="22"/>
        </w:rPr>
        <w:t xml:space="preserve">Bij twijfel over de bedrijfszekerheid </w:t>
      </w:r>
      <w:r w:rsidR="00A61263">
        <w:rPr>
          <w:sz w:val="22"/>
          <w:szCs w:val="22"/>
        </w:rPr>
        <w:t>over onderdelen van het systeem</w:t>
      </w:r>
      <w:r w:rsidR="00C15D6E">
        <w:rPr>
          <w:sz w:val="22"/>
          <w:szCs w:val="22"/>
        </w:rPr>
        <w:t xml:space="preserve">, dient er </w:t>
      </w:r>
    </w:p>
    <w:p w:rsidR="00C15D6E" w:rsidRDefault="00C15D6E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melding gemaakt te worden incl. een voorstel hoe er verder mee om te gaan.</w:t>
      </w:r>
    </w:p>
    <w:p w:rsidR="00C15D6E" w:rsidRDefault="00C15D6E" w:rsidP="00121B33">
      <w:pPr>
        <w:pStyle w:val="Default"/>
        <w:rPr>
          <w:sz w:val="22"/>
          <w:szCs w:val="22"/>
        </w:rPr>
      </w:pPr>
    </w:p>
    <w:p w:rsidR="002108C8" w:rsidRDefault="00C15D6E" w:rsidP="00121B33">
      <w:pPr>
        <w:pStyle w:val="Default"/>
        <w:rPr>
          <w:sz w:val="22"/>
          <w:szCs w:val="22"/>
        </w:rPr>
      </w:pPr>
      <w:r w:rsidRPr="00C15D6E">
        <w:rPr>
          <w:b/>
          <w:sz w:val="22"/>
          <w:szCs w:val="22"/>
        </w:rPr>
        <w:t>3</w:t>
      </w:r>
      <w:r w:rsidR="00121B33" w:rsidRPr="00E6190B">
        <w:rPr>
          <w:sz w:val="22"/>
          <w:szCs w:val="22"/>
        </w:rPr>
        <w:t>:</w:t>
      </w:r>
      <w:r w:rsidR="002108C8">
        <w:rPr>
          <w:sz w:val="22"/>
          <w:szCs w:val="22"/>
        </w:rPr>
        <w:t xml:space="preserve"> controleren of de toeren overeenstemmen met hetgeen </w:t>
      </w:r>
      <w:proofErr w:type="spellStart"/>
      <w:r w:rsidR="002108C8">
        <w:rPr>
          <w:sz w:val="22"/>
          <w:szCs w:val="22"/>
        </w:rPr>
        <w:t>dmv</w:t>
      </w:r>
      <w:proofErr w:type="spellEnd"/>
      <w:r w:rsidR="002108C8">
        <w:rPr>
          <w:sz w:val="22"/>
          <w:szCs w:val="22"/>
        </w:rPr>
        <w:t xml:space="preserve"> de frequentieregelaar geëist </w:t>
      </w:r>
    </w:p>
    <w:p w:rsidR="002108C8" w:rsidRDefault="002108C8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worden.</w:t>
      </w:r>
      <w:r w:rsidR="00121B33" w:rsidRPr="00E6190B">
        <w:rPr>
          <w:sz w:val="22"/>
          <w:szCs w:val="22"/>
        </w:rPr>
        <w:t xml:space="preserve"> </w:t>
      </w:r>
    </w:p>
    <w:p w:rsidR="002108C8" w:rsidRDefault="002108C8" w:rsidP="00121B33">
      <w:pPr>
        <w:pStyle w:val="Default"/>
        <w:rPr>
          <w:sz w:val="22"/>
          <w:szCs w:val="22"/>
        </w:rPr>
      </w:pPr>
    </w:p>
    <w:p w:rsidR="00A61263" w:rsidRDefault="002108C8" w:rsidP="00121B33">
      <w:pPr>
        <w:pStyle w:val="Default"/>
        <w:rPr>
          <w:sz w:val="22"/>
          <w:szCs w:val="22"/>
        </w:rPr>
      </w:pPr>
      <w:r w:rsidRPr="002108C8">
        <w:rPr>
          <w:b/>
          <w:sz w:val="22"/>
          <w:szCs w:val="22"/>
        </w:rPr>
        <w:t>4:</w:t>
      </w:r>
      <w:r>
        <w:rPr>
          <w:sz w:val="22"/>
          <w:szCs w:val="22"/>
        </w:rPr>
        <w:t xml:space="preserve"> </w:t>
      </w:r>
      <w:r w:rsidR="00C15D6E">
        <w:rPr>
          <w:sz w:val="22"/>
          <w:szCs w:val="22"/>
        </w:rPr>
        <w:t xml:space="preserve">reiniging en </w:t>
      </w:r>
      <w:r w:rsidR="00A61263">
        <w:rPr>
          <w:sz w:val="22"/>
          <w:szCs w:val="22"/>
        </w:rPr>
        <w:t xml:space="preserve">daar waar mogelijk weer optimaal gangbaar maken van kleppen en    </w:t>
      </w:r>
    </w:p>
    <w:p w:rsidR="00A61263" w:rsidRDefault="00A61263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pneumaten</w:t>
      </w:r>
    </w:p>
    <w:p w:rsidR="00121B33" w:rsidRPr="00E6190B" w:rsidRDefault="00121B33" w:rsidP="00121B33">
      <w:pPr>
        <w:pStyle w:val="Default"/>
        <w:rPr>
          <w:sz w:val="22"/>
          <w:szCs w:val="22"/>
        </w:rPr>
      </w:pPr>
    </w:p>
    <w:p w:rsidR="002108C8" w:rsidRDefault="002108C8" w:rsidP="00121B33">
      <w:pPr>
        <w:pStyle w:val="Default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121B33" w:rsidRPr="00E6190B">
        <w:rPr>
          <w:sz w:val="22"/>
          <w:szCs w:val="22"/>
        </w:rPr>
        <w:t xml:space="preserve">: </w:t>
      </w:r>
      <w:r w:rsidR="00A61263">
        <w:rPr>
          <w:sz w:val="22"/>
          <w:szCs w:val="22"/>
        </w:rPr>
        <w:t>onderhoud en uitkomst van de fysieke staat</w:t>
      </w:r>
      <w:r>
        <w:rPr>
          <w:sz w:val="22"/>
          <w:szCs w:val="22"/>
        </w:rPr>
        <w:t xml:space="preserve"> en werking</w:t>
      </w:r>
      <w:r w:rsidR="00A61263">
        <w:rPr>
          <w:sz w:val="22"/>
          <w:szCs w:val="22"/>
        </w:rPr>
        <w:t xml:space="preserve"> d</w:t>
      </w:r>
      <w:r w:rsidR="00C15D6E">
        <w:rPr>
          <w:sz w:val="22"/>
          <w:szCs w:val="22"/>
        </w:rPr>
        <w:t xml:space="preserve">ient </w:t>
      </w:r>
      <w:r w:rsidR="00A61263">
        <w:rPr>
          <w:sz w:val="22"/>
          <w:szCs w:val="22"/>
        </w:rPr>
        <w:t>opgenomen te zijn in de</w:t>
      </w:r>
      <w:r w:rsidR="00D927E7">
        <w:rPr>
          <w:sz w:val="22"/>
          <w:szCs w:val="22"/>
        </w:rPr>
        <w:t>,</w:t>
      </w:r>
      <w:r w:rsidR="00A61263">
        <w:rPr>
          <w:sz w:val="22"/>
          <w:szCs w:val="22"/>
        </w:rPr>
        <w:t xml:space="preserve"> </w:t>
      </w:r>
    </w:p>
    <w:p w:rsidR="00C15D6E" w:rsidRDefault="002108C8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A61263">
        <w:rPr>
          <w:sz w:val="22"/>
          <w:szCs w:val="22"/>
        </w:rPr>
        <w:t>volgens het bestek</w:t>
      </w:r>
      <w:r w:rsidR="00D927E7">
        <w:rPr>
          <w:sz w:val="22"/>
          <w:szCs w:val="22"/>
        </w:rPr>
        <w:t>,</w:t>
      </w:r>
      <w:r w:rsidR="00A61263">
        <w:rPr>
          <w:sz w:val="22"/>
          <w:szCs w:val="22"/>
        </w:rPr>
        <w:t xml:space="preserve"> aan d</w:t>
      </w:r>
      <w:r w:rsidR="00D927E7">
        <w:rPr>
          <w:sz w:val="22"/>
          <w:szCs w:val="22"/>
        </w:rPr>
        <w:t>e leveren</w:t>
      </w:r>
      <w:r w:rsidR="00A61263">
        <w:rPr>
          <w:sz w:val="22"/>
          <w:szCs w:val="22"/>
        </w:rPr>
        <w:t xml:space="preserve"> rapportage</w:t>
      </w:r>
    </w:p>
    <w:p w:rsidR="00C15D6E" w:rsidRDefault="00C15D6E" w:rsidP="00121B33">
      <w:pPr>
        <w:pStyle w:val="Default"/>
        <w:rPr>
          <w:sz w:val="22"/>
          <w:szCs w:val="22"/>
        </w:rPr>
      </w:pPr>
    </w:p>
    <w:p w:rsidR="00F3360C" w:rsidRDefault="00C15D6E" w:rsidP="00121B33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 w:rsidR="00F3360C">
        <w:rPr>
          <w:b/>
          <w:bCs/>
          <w:sz w:val="22"/>
          <w:szCs w:val="22"/>
        </w:rPr>
        <w:t>Voorwaarden:</w:t>
      </w:r>
    </w:p>
    <w:p w:rsidR="00C1325D" w:rsidRDefault="00F3360C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- alleen</w:t>
      </w:r>
      <w:r w:rsidR="00C1325D">
        <w:rPr>
          <w:sz w:val="22"/>
          <w:szCs w:val="22"/>
        </w:rPr>
        <w:t xml:space="preserve"> wettelijk toegestane producten gebruiken </w:t>
      </w:r>
    </w:p>
    <w:p w:rsidR="00C1325D" w:rsidRDefault="00C1325D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- omgeving schoon en veilig achterlaten.</w:t>
      </w:r>
    </w:p>
    <w:p w:rsidR="00C1325D" w:rsidRDefault="00C1325D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- als gevolg van reiniging afvoeren van verwijderde producten en residuen</w:t>
      </w:r>
    </w:p>
    <w:p w:rsidR="00121B33" w:rsidRPr="00E6190B" w:rsidRDefault="00121B33" w:rsidP="00121B33">
      <w:pPr>
        <w:pStyle w:val="Default"/>
        <w:rPr>
          <w:sz w:val="22"/>
          <w:szCs w:val="22"/>
        </w:rPr>
      </w:pPr>
    </w:p>
    <w:p w:rsidR="00121B33" w:rsidRDefault="00121B33" w:rsidP="00121B33">
      <w:pPr>
        <w:rPr>
          <w:rFonts w:ascii="Arial" w:hAnsi="Arial" w:cs="Arial"/>
        </w:rPr>
      </w:pPr>
    </w:p>
    <w:p w:rsidR="00AB2D47" w:rsidRPr="00E6190B" w:rsidRDefault="00AB2D47" w:rsidP="00121B33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AB2D47">
        <w:rPr>
          <w:rFonts w:ascii="Arial" w:hAnsi="Arial" w:cs="Arial"/>
          <w:b/>
          <w:u w:val="single"/>
        </w:rPr>
        <w:t>Zwembaden</w:t>
      </w:r>
    </w:p>
    <w:p w:rsidR="00121B33" w:rsidRPr="00121B33" w:rsidRDefault="00121B33" w:rsidP="00121B33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</w:p>
    <w:p w:rsidR="00AB2D47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 w:rsidR="00AB2D47">
        <w:rPr>
          <w:rFonts w:ascii="Arial" w:hAnsi="Arial" w:cs="Arial"/>
          <w:color w:val="000000"/>
        </w:rPr>
        <w:t>Blinkerd</w:t>
      </w:r>
    </w:p>
    <w:p w:rsidR="00D927E7" w:rsidRDefault="00D927E7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-Escamphof</w:t>
      </w:r>
    </w:p>
    <w:p w:rsidR="00AB2D47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proofErr w:type="spellStart"/>
      <w:r w:rsidR="00AB2D47">
        <w:rPr>
          <w:rFonts w:ascii="Arial" w:hAnsi="Arial" w:cs="Arial"/>
          <w:color w:val="000000"/>
        </w:rPr>
        <w:t>Hofbad</w:t>
      </w:r>
      <w:proofErr w:type="spellEnd"/>
    </w:p>
    <w:p w:rsidR="00AB2D47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 w:rsidR="00AB2D47">
        <w:rPr>
          <w:rFonts w:ascii="Arial" w:hAnsi="Arial" w:cs="Arial"/>
          <w:color w:val="000000"/>
        </w:rPr>
        <w:t>Houtzagerij</w:t>
      </w:r>
    </w:p>
    <w:p w:rsidR="00AB2D47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proofErr w:type="spellStart"/>
      <w:r w:rsidR="00AB2D47">
        <w:rPr>
          <w:rFonts w:ascii="Arial" w:hAnsi="Arial" w:cs="Arial"/>
          <w:color w:val="000000"/>
        </w:rPr>
        <w:t>Overbosch</w:t>
      </w:r>
      <w:proofErr w:type="spellEnd"/>
      <w:r w:rsidR="00AB2D47">
        <w:rPr>
          <w:rFonts w:ascii="Arial" w:hAnsi="Arial" w:cs="Arial"/>
          <w:color w:val="000000"/>
        </w:rPr>
        <w:t xml:space="preserve">      </w:t>
      </w:r>
    </w:p>
    <w:p w:rsidR="00121B33" w:rsidRPr="00121B33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proofErr w:type="spellStart"/>
      <w:r w:rsidR="00AB2D47">
        <w:rPr>
          <w:rFonts w:ascii="Arial" w:hAnsi="Arial" w:cs="Arial"/>
          <w:color w:val="000000"/>
        </w:rPr>
        <w:t>Waterthor</w:t>
      </w:r>
      <w:proofErr w:type="spellEnd"/>
    </w:p>
    <w:p w:rsidR="00AB2D47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 w:rsidR="00AB2D47">
        <w:rPr>
          <w:rFonts w:ascii="Arial" w:hAnsi="Arial" w:cs="Arial"/>
          <w:color w:val="000000"/>
        </w:rPr>
        <w:t>Zuiderpark</w:t>
      </w:r>
    </w:p>
    <w:p w:rsidR="00121B33" w:rsidRPr="00121B33" w:rsidRDefault="00AB2D47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="00121B33" w:rsidRPr="00121B33">
        <w:rPr>
          <w:rFonts w:ascii="Arial" w:hAnsi="Arial" w:cs="Arial"/>
          <w:color w:val="000000"/>
        </w:rPr>
        <w:t xml:space="preserve"> </w:t>
      </w:r>
      <w:r w:rsidR="00E6190B">
        <w:rPr>
          <w:rFonts w:ascii="Arial" w:hAnsi="Arial" w:cs="Arial"/>
          <w:color w:val="000000"/>
        </w:rPr>
        <w:t xml:space="preserve">                       </w:t>
      </w:r>
      <w:r w:rsidR="00E6190B">
        <w:rPr>
          <w:rFonts w:ascii="Arial" w:hAnsi="Arial" w:cs="Arial"/>
          <w:color w:val="000000"/>
        </w:rPr>
        <w:tab/>
      </w:r>
    </w:p>
    <w:p w:rsidR="00121B33" w:rsidRPr="00121B33" w:rsidRDefault="00E6190B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 w:rsidR="00F3360C">
        <w:rPr>
          <w:rFonts w:ascii="Arial" w:hAnsi="Arial" w:cs="Arial"/>
          <w:color w:val="000000"/>
        </w:rPr>
        <w:t xml:space="preserve"> </w:t>
      </w:r>
    </w:p>
    <w:p w:rsidR="00121B33" w:rsidRPr="00121B33" w:rsidRDefault="00AB2D47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="00121B33" w:rsidRPr="00121B33">
        <w:rPr>
          <w:rFonts w:ascii="Arial" w:hAnsi="Arial" w:cs="Arial"/>
          <w:color w:val="000000"/>
        </w:rPr>
        <w:t xml:space="preserve"> </w:t>
      </w:r>
      <w:r w:rsidR="00E6190B">
        <w:rPr>
          <w:rFonts w:ascii="Arial" w:hAnsi="Arial" w:cs="Arial"/>
          <w:color w:val="000000"/>
        </w:rPr>
        <w:t xml:space="preserve"> </w:t>
      </w:r>
      <w:r w:rsidR="00121B33" w:rsidRPr="00121B33">
        <w:rPr>
          <w:rFonts w:ascii="Arial" w:hAnsi="Arial" w:cs="Arial"/>
          <w:color w:val="000000"/>
        </w:rPr>
        <w:t xml:space="preserve"> </w:t>
      </w:r>
      <w:r w:rsidR="00E6190B">
        <w:rPr>
          <w:rFonts w:ascii="Arial" w:hAnsi="Arial" w:cs="Arial"/>
          <w:color w:val="000000"/>
        </w:rPr>
        <w:t xml:space="preserve">                          </w:t>
      </w:r>
      <w:r w:rsidR="00E6190B">
        <w:rPr>
          <w:rFonts w:ascii="Arial" w:hAnsi="Arial" w:cs="Arial"/>
          <w:color w:val="000000"/>
        </w:rPr>
        <w:tab/>
        <w:t xml:space="preserve">  </w:t>
      </w:r>
    </w:p>
    <w:p w:rsidR="00121B33" w:rsidRPr="00121B33" w:rsidRDefault="00AB2D47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</w:p>
    <w:p w:rsidR="00121B33" w:rsidRPr="00121B33" w:rsidRDefault="00AB2D47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="00121B33" w:rsidRPr="00121B33">
        <w:rPr>
          <w:rFonts w:ascii="Arial" w:hAnsi="Arial" w:cs="Arial"/>
          <w:color w:val="000000"/>
        </w:rPr>
        <w:t xml:space="preserve"> </w:t>
      </w:r>
      <w:r w:rsidR="00E6190B" w:rsidRPr="00E6190B">
        <w:rPr>
          <w:rFonts w:ascii="Arial" w:hAnsi="Arial" w:cs="Arial"/>
          <w:color w:val="000000"/>
        </w:rPr>
        <w:t xml:space="preserve">               </w:t>
      </w:r>
      <w:r w:rsidR="00E6190B" w:rsidRPr="00E6190B">
        <w:rPr>
          <w:rFonts w:ascii="Arial" w:hAnsi="Arial" w:cs="Arial"/>
          <w:color w:val="000000"/>
        </w:rPr>
        <w:tab/>
      </w:r>
      <w:r w:rsidR="00E6190B">
        <w:rPr>
          <w:rFonts w:ascii="Arial" w:hAnsi="Arial" w:cs="Arial"/>
          <w:color w:val="000000"/>
        </w:rPr>
        <w:tab/>
      </w:r>
    </w:p>
    <w:p w:rsidR="00AB2D47" w:rsidRDefault="00AB2D47" w:rsidP="00AB2D47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</w:p>
    <w:p w:rsidR="00121B33" w:rsidRPr="00121B33" w:rsidRDefault="00E6190B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 w:rsidR="00121B33" w:rsidRPr="00121B33">
        <w:rPr>
          <w:rFonts w:ascii="Arial" w:hAnsi="Arial" w:cs="Arial"/>
          <w:color w:val="000000"/>
        </w:rPr>
        <w:t xml:space="preserve"> </w:t>
      </w:r>
    </w:p>
    <w:p w:rsidR="00121B33" w:rsidRPr="00C1325D" w:rsidRDefault="00AB2D47" w:rsidP="00121B33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="00121B33" w:rsidRPr="00121B33">
        <w:rPr>
          <w:rFonts w:ascii="Arial" w:hAnsi="Arial" w:cs="Arial"/>
          <w:color w:val="000000"/>
        </w:rPr>
        <w:t xml:space="preserve"> </w:t>
      </w:r>
      <w:r w:rsidR="00C1325D">
        <w:rPr>
          <w:rFonts w:ascii="Arial" w:hAnsi="Arial" w:cs="Arial"/>
          <w:color w:val="000000"/>
        </w:rPr>
        <w:tab/>
      </w:r>
      <w:r w:rsidR="00C1325D">
        <w:rPr>
          <w:rFonts w:ascii="Arial" w:hAnsi="Arial" w:cs="Arial"/>
          <w:color w:val="000000"/>
        </w:rPr>
        <w:tab/>
      </w:r>
    </w:p>
    <w:p w:rsidR="00F3360C" w:rsidRPr="00121B33" w:rsidRDefault="00AB2D47" w:rsidP="00121B33">
      <w:pPr>
        <w:autoSpaceDE w:val="0"/>
        <w:autoSpaceDN w:val="0"/>
        <w:adjustRightInd w:val="0"/>
        <w:rPr>
          <w:rFonts w:ascii="Verdana" w:hAnsi="Verdana" w:cs="Verdana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="00F3360C" w:rsidRPr="00C1325D">
        <w:rPr>
          <w:rFonts w:ascii="Arial" w:hAnsi="Arial" w:cs="Arial"/>
          <w:color w:val="000000"/>
        </w:rPr>
        <w:tab/>
      </w:r>
      <w:r w:rsidR="00F3360C" w:rsidRPr="00C1325D">
        <w:rPr>
          <w:rFonts w:ascii="Arial" w:hAnsi="Arial" w:cs="Arial"/>
          <w:color w:val="000000"/>
        </w:rPr>
        <w:tab/>
      </w:r>
      <w:r w:rsidR="00C1325D">
        <w:rPr>
          <w:rFonts w:ascii="Arial" w:hAnsi="Arial" w:cs="Arial"/>
          <w:color w:val="000000"/>
        </w:rPr>
        <w:tab/>
      </w:r>
    </w:p>
    <w:p w:rsidR="00121B33" w:rsidRDefault="00121B33" w:rsidP="00121B33"/>
    <w:sectPr w:rsidR="00121B33" w:rsidSect="00121B33">
      <w:pgSz w:w="11906" w:h="16838"/>
      <w:pgMar w:top="1417" w:right="1417" w:bottom="1417" w:left="1417" w:header="709" w:footer="709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B33"/>
    <w:rsid w:val="000F6AE8"/>
    <w:rsid w:val="00121B33"/>
    <w:rsid w:val="00125CA9"/>
    <w:rsid w:val="002108C8"/>
    <w:rsid w:val="003C205E"/>
    <w:rsid w:val="00413564"/>
    <w:rsid w:val="007915AB"/>
    <w:rsid w:val="008D2660"/>
    <w:rsid w:val="00A61263"/>
    <w:rsid w:val="00AB2D47"/>
    <w:rsid w:val="00BE380F"/>
    <w:rsid w:val="00C1325D"/>
    <w:rsid w:val="00C15D6E"/>
    <w:rsid w:val="00D53299"/>
    <w:rsid w:val="00D927E7"/>
    <w:rsid w:val="00E6190B"/>
    <w:rsid w:val="00F33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121B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121B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17796E76.dotm</Template>
  <TotalTime>4</TotalTime>
  <Pages>1</Pages>
  <Words>204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Den haag</Company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Pieter Bouwman</dc:creator>
  <cp:lastModifiedBy>Pieter Bouwman</cp:lastModifiedBy>
  <cp:revision>3</cp:revision>
  <cp:lastPrinted>2019-08-14T08:33:00Z</cp:lastPrinted>
  <dcterms:created xsi:type="dcterms:W3CDTF">2019-11-06T10:00:00Z</dcterms:created>
  <dcterms:modified xsi:type="dcterms:W3CDTF">2019-11-06T10:56:00Z</dcterms:modified>
</cp:coreProperties>
</file>